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94F2" w14:textId="3B2EDE02" w:rsidR="00F3295E" w:rsidRDefault="00110EA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007D928" wp14:editId="3E221B6E">
                <wp:extent cx="5943600" cy="1818640"/>
                <wp:effectExtent l="0" t="0" r="0" b="0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1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681E" w14:textId="77777777" w:rsidR="00110EA7" w:rsidRPr="000B1311" w:rsidRDefault="00110EA7" w:rsidP="00110EA7">
                            <w:pPr>
                              <w:jc w:val="center"/>
                              <w:rPr>
                                <w:color w:val="404040" w:themeColor="text1" w:themeTint="BF"/>
                                <w:lang w:val="es-4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4"/>
                                <w:szCs w:val="60"/>
                                <w:lang w:val="es-ES_tradnl"/>
                              </w:rPr>
                              <w:t>Colección de actividades CIRCLE: Familia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8B2D41" wp14:editId="695C7E70">
                                  <wp:extent cx="5162550" cy="1295400"/>
                                  <wp:effectExtent l="0" t="0" r="0" b="0"/>
                                  <wp:docPr id="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25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07D9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&quot;&quot;" style="width:468pt;height:1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" fillcolor="#2e74b5 [2404]" stroked="f">
                <v:textbox>
                  <w:txbxContent>
                    <w:p w14:paraId="5E34681E" w14:textId="77777777" w:rsidR="00110EA7" w:rsidRPr="000B1311" w:rsidRDefault="00110EA7" w:rsidP="00110EA7">
                      <w:pPr>
                        <w:jc w:val="center"/>
                        <w:rPr>
                          <w:color w:val="404040" w:themeColor="text1" w:themeTint="BF"/>
                          <w:lang w:val="es-419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4"/>
                          <w:szCs w:val="60"/>
                          <w:lang w:val="es-ES_tradnl"/>
                        </w:rPr>
                        <w:t>Colección de actividades CIRCLE: Familia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8B2D41" wp14:editId="695C7E70">
                            <wp:extent cx="5162550" cy="1295400"/>
                            <wp:effectExtent l="0" t="0" r="0" b="0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25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B5EAB" w14:textId="73836AFD" w:rsidR="00560672" w:rsidRDefault="00560672" w:rsidP="00F3295E">
      <w:pPr>
        <w:pStyle w:val="Default"/>
        <w:rPr>
          <w:color w:val="auto"/>
        </w:rPr>
      </w:pPr>
    </w:p>
    <w:p w14:paraId="7CD13786" w14:textId="77777777" w:rsidR="00560672" w:rsidRPr="00110EA7" w:rsidRDefault="00560672" w:rsidP="00F3295E">
      <w:pPr>
        <w:pStyle w:val="Default"/>
        <w:rPr>
          <w:color w:val="auto"/>
          <w:sz w:val="16"/>
          <w:szCs w:val="16"/>
        </w:rPr>
      </w:pPr>
    </w:p>
    <w:p w14:paraId="15F6CAD1" w14:textId="555D8B6D" w:rsidR="00F3295E" w:rsidRPr="000B1311" w:rsidRDefault="00D17854" w:rsidP="00175B89">
      <w:pPr>
        <w:pStyle w:val="Default"/>
        <w:spacing w:line="276" w:lineRule="auto"/>
        <w:rPr>
          <w:color w:val="auto"/>
          <w:lang w:val="es-419"/>
        </w:rPr>
      </w:pPr>
      <w:r w:rsidRPr="000B1311">
        <w:rPr>
          <w:color w:val="auto"/>
          <w:lang w:val="es-419"/>
        </w:rPr>
        <w:t>Estimada</w:t>
      </w:r>
      <w:r w:rsidR="00F3295E" w:rsidRPr="000B1311">
        <w:rPr>
          <w:color w:val="auto"/>
          <w:lang w:val="es-419"/>
        </w:rPr>
        <w:t xml:space="preserve">s familias, </w:t>
      </w:r>
    </w:p>
    <w:p w14:paraId="3142B3F7" w14:textId="77777777" w:rsidR="00F3295E" w:rsidRPr="000B1311" w:rsidRDefault="00F3295E" w:rsidP="00175B89">
      <w:pPr>
        <w:pStyle w:val="Default"/>
        <w:spacing w:line="276" w:lineRule="auto"/>
        <w:rPr>
          <w:color w:val="auto"/>
          <w:lang w:val="es-419"/>
        </w:rPr>
      </w:pPr>
    </w:p>
    <w:p w14:paraId="37CF70FE" w14:textId="20AE529B" w:rsidR="00F3295E" w:rsidRPr="000B1311" w:rsidRDefault="00F3295E" w:rsidP="00175B89">
      <w:pPr>
        <w:pStyle w:val="Default"/>
        <w:spacing w:line="276" w:lineRule="auto"/>
        <w:rPr>
          <w:color w:val="auto"/>
          <w:lang w:val="es-419"/>
        </w:rPr>
      </w:pPr>
      <w:r w:rsidRPr="000B1311">
        <w:rPr>
          <w:color w:val="auto"/>
          <w:lang w:val="es-419"/>
        </w:rPr>
        <w:t xml:space="preserve">En esta bolsa encontrarán actividades de aprendizaje basadas en el juego que fueron desarrolladas por el </w:t>
      </w:r>
      <w:proofErr w:type="spellStart"/>
      <w:r w:rsidRPr="000B1311">
        <w:rPr>
          <w:color w:val="auto"/>
          <w:lang w:val="es-419"/>
        </w:rPr>
        <w:t>Children's</w:t>
      </w:r>
      <w:proofErr w:type="spellEnd"/>
      <w:r w:rsidRPr="000B1311">
        <w:rPr>
          <w:color w:val="auto"/>
          <w:lang w:val="es-419"/>
        </w:rPr>
        <w:t xml:space="preserve"> </w:t>
      </w:r>
      <w:proofErr w:type="spellStart"/>
      <w:r w:rsidRPr="000B1311">
        <w:rPr>
          <w:color w:val="auto"/>
          <w:lang w:val="es-419"/>
        </w:rPr>
        <w:t>Learning</w:t>
      </w:r>
      <w:proofErr w:type="spellEnd"/>
      <w:r w:rsidRPr="000B1311">
        <w:rPr>
          <w:color w:val="auto"/>
          <w:lang w:val="es-419"/>
        </w:rPr>
        <w:t xml:space="preserve"> </w:t>
      </w:r>
      <w:proofErr w:type="spellStart"/>
      <w:r w:rsidRPr="000B1311">
        <w:rPr>
          <w:color w:val="auto"/>
          <w:lang w:val="es-419"/>
        </w:rPr>
        <w:t>Institute</w:t>
      </w:r>
      <w:proofErr w:type="spellEnd"/>
      <w:r w:rsidRPr="000B1311">
        <w:rPr>
          <w:color w:val="auto"/>
          <w:lang w:val="es-419"/>
        </w:rPr>
        <w:t xml:space="preserve"> (CLI) para que usted</w:t>
      </w:r>
      <w:r w:rsidR="005332F0" w:rsidRPr="000B1311">
        <w:rPr>
          <w:color w:val="auto"/>
          <w:lang w:val="es-419"/>
        </w:rPr>
        <w:t xml:space="preserve"> haga con su hijo. </w:t>
      </w:r>
      <w:r w:rsidRPr="000B1311">
        <w:rPr>
          <w:color w:val="auto"/>
          <w:lang w:val="es-419"/>
        </w:rPr>
        <w:t xml:space="preserve">en casa. La mayoría de los materiales que necesitarán para las actividades se encuentran en esta bolsa. Pueden empezar a jugar con el material y la actividad que les parezca más divertida a usted y a su niño. </w:t>
      </w:r>
    </w:p>
    <w:p w14:paraId="57A853D8" w14:textId="77777777" w:rsidR="00F3295E" w:rsidRPr="000B1311" w:rsidRDefault="00F3295E" w:rsidP="00175B89">
      <w:pPr>
        <w:pStyle w:val="Default"/>
        <w:spacing w:line="276" w:lineRule="auto"/>
        <w:rPr>
          <w:color w:val="auto"/>
          <w:lang w:val="es-419"/>
        </w:rPr>
      </w:pPr>
    </w:p>
    <w:p w14:paraId="7BB5DC4E" w14:textId="1C8A3E13" w:rsidR="00B77A54" w:rsidRPr="000B1311" w:rsidRDefault="00F3295E" w:rsidP="00175B89">
      <w:pPr>
        <w:pStyle w:val="Default"/>
        <w:spacing w:line="276" w:lineRule="auto"/>
        <w:rPr>
          <w:color w:val="auto"/>
          <w:lang w:val="es-419"/>
        </w:rPr>
      </w:pPr>
      <w:r w:rsidRPr="000B1311">
        <w:rPr>
          <w:color w:val="auto"/>
          <w:lang w:val="es-419"/>
        </w:rPr>
        <w:t xml:space="preserve">Las investigaciones han demostrado que los niños aprenden mejor cuando están jugando. El juego les permite a los niños explorar con sus sentidos y desarrollar habilidades importantes como el movimiento y la coordinación, la memoria, el vocabulario, tomar decisiones, </w:t>
      </w:r>
      <w:r w:rsidR="00FF1DB6" w:rsidRPr="000B1311">
        <w:rPr>
          <w:color w:val="auto"/>
          <w:lang w:val="es-419"/>
        </w:rPr>
        <w:t>y</w:t>
      </w:r>
      <w:r w:rsidRPr="000B1311">
        <w:rPr>
          <w:color w:val="auto"/>
          <w:lang w:val="es-419"/>
        </w:rPr>
        <w:t xml:space="preserve"> comprender y expresar emociones. </w:t>
      </w:r>
    </w:p>
    <w:p w14:paraId="256F5777" w14:textId="77777777" w:rsidR="00B77A54" w:rsidRPr="000B1311" w:rsidRDefault="00B77A54" w:rsidP="00175B89">
      <w:pPr>
        <w:pStyle w:val="Default"/>
        <w:spacing w:line="276" w:lineRule="auto"/>
        <w:rPr>
          <w:color w:val="auto"/>
          <w:lang w:val="es-419"/>
        </w:rPr>
      </w:pPr>
    </w:p>
    <w:p w14:paraId="33731586" w14:textId="2428D1DF" w:rsidR="00BD5282" w:rsidRPr="00473FA5" w:rsidRDefault="00F3295E" w:rsidP="00175B89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0B1311">
        <w:rPr>
          <w:rFonts w:ascii="Arial" w:hAnsi="Arial" w:cs="Arial"/>
          <w:sz w:val="24"/>
          <w:szCs w:val="24"/>
          <w:lang w:val="es-419"/>
        </w:rPr>
        <w:t>Esto contribuye a un desarrollo saludable del cerebr</w:t>
      </w:r>
      <w:r w:rsidR="00454410" w:rsidRPr="000B1311">
        <w:rPr>
          <w:rFonts w:ascii="Arial" w:hAnsi="Arial" w:cs="Arial"/>
          <w:sz w:val="24"/>
          <w:szCs w:val="24"/>
          <w:lang w:val="es-419"/>
        </w:rPr>
        <w:t>o</w:t>
      </w:r>
      <w:r w:rsidRPr="000B1311">
        <w:rPr>
          <w:rFonts w:ascii="Arial" w:hAnsi="Arial" w:cs="Arial"/>
          <w:sz w:val="24"/>
          <w:szCs w:val="24"/>
          <w:lang w:val="es-419"/>
        </w:rPr>
        <w:t xml:space="preserve">. Mientras </w:t>
      </w:r>
      <w:r w:rsidR="0070252D" w:rsidRPr="000B1311">
        <w:rPr>
          <w:rFonts w:ascii="Arial" w:hAnsi="Arial" w:cs="Arial"/>
          <w:sz w:val="24"/>
          <w:szCs w:val="24"/>
          <w:lang w:val="es-419"/>
        </w:rPr>
        <w:t xml:space="preserve">los niños </w:t>
      </w:r>
      <w:r w:rsidRPr="000B1311">
        <w:rPr>
          <w:rFonts w:ascii="Arial" w:hAnsi="Arial" w:cs="Arial"/>
          <w:sz w:val="24"/>
          <w:szCs w:val="24"/>
          <w:lang w:val="es-419"/>
        </w:rPr>
        <w:t>van creciendo, el juego les permite usar su creatividad e imaginación</w:t>
      </w:r>
      <w:r w:rsidR="00BD5282" w:rsidRPr="000B1311">
        <w:rPr>
          <w:rFonts w:ascii="Arial" w:hAnsi="Arial" w:cs="Arial"/>
          <w:sz w:val="24"/>
          <w:szCs w:val="24"/>
          <w:lang w:val="es-419"/>
        </w:rPr>
        <w:t xml:space="preserve">. </w:t>
      </w:r>
      <w:r w:rsidR="00BD5282" w:rsidRPr="00473FA5">
        <w:rPr>
          <w:rFonts w:ascii="Arial" w:hAnsi="Arial" w:cs="Arial"/>
          <w:sz w:val="24"/>
          <w:szCs w:val="24"/>
          <w:lang w:val="es-MX"/>
        </w:rPr>
        <w:t>Cuando juega con su hijo, también le ayuda a sentirse seguro y más apegado a usted. Jugando juntos les hace saber que están seguros y queridos, y que sus ideas son importantes para usted.</w:t>
      </w:r>
    </w:p>
    <w:p w14:paraId="210671B2" w14:textId="77777777" w:rsidR="00F3295E" w:rsidRPr="000B1311" w:rsidRDefault="00F3295E" w:rsidP="00175B89">
      <w:pPr>
        <w:pStyle w:val="Default"/>
        <w:spacing w:line="276" w:lineRule="auto"/>
        <w:rPr>
          <w:color w:val="auto"/>
          <w:lang w:val="es-419"/>
        </w:rPr>
      </w:pPr>
    </w:p>
    <w:p w14:paraId="2A0FD291" w14:textId="6A705059" w:rsidR="00F3295E" w:rsidRPr="002447A6" w:rsidRDefault="00F3295E" w:rsidP="00175B89">
      <w:pPr>
        <w:pStyle w:val="Default"/>
        <w:spacing w:line="276" w:lineRule="auto"/>
        <w:rPr>
          <w:i/>
          <w:iCs/>
          <w:color w:val="auto"/>
          <w:lang w:val="es-419"/>
        </w:rPr>
      </w:pPr>
      <w:r w:rsidRPr="002447A6">
        <w:rPr>
          <w:color w:val="auto"/>
          <w:lang w:val="es-419"/>
        </w:rPr>
        <w:t xml:space="preserve">¡Estas actividades </w:t>
      </w:r>
      <w:r w:rsidR="00763B97" w:rsidRPr="002447A6">
        <w:rPr>
          <w:color w:val="auto"/>
          <w:lang w:val="es-419"/>
        </w:rPr>
        <w:t xml:space="preserve">están hechas </w:t>
      </w:r>
      <w:r w:rsidR="00734A19" w:rsidRPr="002447A6">
        <w:rPr>
          <w:color w:val="auto"/>
          <w:lang w:val="es-419"/>
        </w:rPr>
        <w:t xml:space="preserve">para </w:t>
      </w:r>
      <w:r w:rsidRPr="002447A6">
        <w:rPr>
          <w:color w:val="auto"/>
          <w:lang w:val="es-419"/>
        </w:rPr>
        <w:t>crea</w:t>
      </w:r>
      <w:r w:rsidR="00734A19" w:rsidRPr="002447A6">
        <w:rPr>
          <w:color w:val="auto"/>
          <w:lang w:val="es-419"/>
        </w:rPr>
        <w:t>r</w:t>
      </w:r>
      <w:r w:rsidRPr="002447A6">
        <w:rPr>
          <w:color w:val="auto"/>
          <w:lang w:val="es-419"/>
        </w:rPr>
        <w:t xml:space="preserve"> diversión para toda la familia! </w:t>
      </w:r>
      <w:r w:rsidR="00D01CBD" w:rsidRPr="002447A6">
        <w:rPr>
          <w:color w:val="auto"/>
          <w:lang w:val="es-419"/>
        </w:rPr>
        <w:t>Si están interesados en encontrar más de estas actividades para hacer con su hijo o con otros niños en su casa</w:t>
      </w:r>
      <w:r w:rsidRPr="002447A6">
        <w:rPr>
          <w:color w:val="auto"/>
          <w:lang w:val="es-419"/>
        </w:rPr>
        <w:t xml:space="preserve">, por favor visiten la </w:t>
      </w:r>
      <w:r w:rsidRPr="002447A6">
        <w:rPr>
          <w:i/>
          <w:iCs/>
          <w:color w:val="auto"/>
          <w:lang w:val="es-419"/>
        </w:rPr>
        <w:t xml:space="preserve">Colección de Actividades CIRCLE para la Familia </w:t>
      </w:r>
      <w:r w:rsidR="00382A29" w:rsidRPr="002447A6">
        <w:rPr>
          <w:rFonts w:eastAsia="Century Gothic"/>
          <w:lang w:val="es-419"/>
        </w:rPr>
        <w:t xml:space="preserve">en el sitio web </w:t>
      </w:r>
      <w:hyperlink r:id="rId10" w:history="1">
        <w:r w:rsidRPr="002447A6">
          <w:rPr>
            <w:rStyle w:val="Hyperlink"/>
            <w:lang w:val="es-419"/>
          </w:rPr>
          <w:t>cliengagefamily.org</w:t>
        </w:r>
      </w:hyperlink>
      <w:r w:rsidRPr="002447A6">
        <w:rPr>
          <w:b/>
          <w:bCs/>
          <w:color w:val="007AB8"/>
          <w:lang w:val="es-419"/>
        </w:rPr>
        <w:t>.</w:t>
      </w:r>
      <w:r w:rsidR="002A1EA0" w:rsidRPr="002447A6">
        <w:rPr>
          <w:b/>
          <w:bCs/>
          <w:color w:val="007AB8"/>
          <w:lang w:val="es-419"/>
        </w:rPr>
        <w:t xml:space="preserve"> </w:t>
      </w:r>
      <w:r w:rsidR="00EF432F" w:rsidRPr="002447A6">
        <w:rPr>
          <w:color w:val="auto"/>
          <w:lang w:val="es-419"/>
        </w:rPr>
        <w:t>H</w:t>
      </w:r>
      <w:r w:rsidR="007072B7" w:rsidRPr="002447A6">
        <w:rPr>
          <w:color w:val="auto"/>
          <w:lang w:val="es-419"/>
        </w:rPr>
        <w:t xml:space="preserve">aga clic en </w:t>
      </w:r>
      <w:r w:rsidR="00294DF4" w:rsidRPr="002447A6">
        <w:rPr>
          <w:color w:val="auto"/>
          <w:lang w:val="es-419"/>
        </w:rPr>
        <w:t xml:space="preserve">las </w:t>
      </w:r>
      <w:r w:rsidR="007072B7" w:rsidRPr="002447A6">
        <w:rPr>
          <w:color w:val="auto"/>
          <w:lang w:val="es-419"/>
        </w:rPr>
        <w:t>actividades en español</w:t>
      </w:r>
      <w:r w:rsidR="00EF432F" w:rsidRPr="002447A6">
        <w:rPr>
          <w:color w:val="auto"/>
          <w:lang w:val="es-419"/>
        </w:rPr>
        <w:t xml:space="preserve">. </w:t>
      </w:r>
      <w:r w:rsidRPr="002447A6">
        <w:rPr>
          <w:lang w:val="es-419"/>
        </w:rPr>
        <w:t xml:space="preserve">¡Aquí </w:t>
      </w:r>
      <w:r w:rsidR="001E091E" w:rsidRPr="002447A6">
        <w:rPr>
          <w:lang w:val="es-419"/>
        </w:rPr>
        <w:t>hay</w:t>
      </w:r>
      <w:r w:rsidRPr="002447A6">
        <w:rPr>
          <w:lang w:val="es-419"/>
        </w:rPr>
        <w:t xml:space="preserve"> muchas actividades gratis </w:t>
      </w:r>
      <w:r w:rsidR="00D047DF" w:rsidRPr="002447A6">
        <w:rPr>
          <w:lang w:val="es-419"/>
        </w:rPr>
        <w:t>basadas en la investigación,</w:t>
      </w:r>
      <w:r w:rsidR="00FA68BB" w:rsidRPr="002447A6">
        <w:rPr>
          <w:lang w:val="es-419"/>
        </w:rPr>
        <w:t xml:space="preserve"> para</w:t>
      </w:r>
      <w:r w:rsidRPr="002447A6">
        <w:rPr>
          <w:lang w:val="es-419"/>
        </w:rPr>
        <w:t xml:space="preserve"> niños de 0</w:t>
      </w:r>
      <w:r w:rsidR="000E07CF" w:rsidRPr="002447A6">
        <w:rPr>
          <w:lang w:val="es-419"/>
        </w:rPr>
        <w:t>–</w:t>
      </w:r>
      <w:r w:rsidR="00B86C22" w:rsidRPr="002447A6">
        <w:rPr>
          <w:lang w:val="es-419"/>
        </w:rPr>
        <w:t>11</w:t>
      </w:r>
      <w:r w:rsidRPr="002447A6">
        <w:rPr>
          <w:lang w:val="es-419"/>
        </w:rPr>
        <w:t xml:space="preserve"> </w:t>
      </w:r>
      <w:r w:rsidR="00F670D7" w:rsidRPr="002447A6">
        <w:rPr>
          <w:lang w:val="es-419"/>
        </w:rPr>
        <w:t xml:space="preserve">años, </w:t>
      </w:r>
      <w:r w:rsidRPr="002447A6">
        <w:rPr>
          <w:lang w:val="es-419"/>
        </w:rPr>
        <w:t xml:space="preserve">que les ayudarán a apoyar las habilidades </w:t>
      </w:r>
      <w:r w:rsidR="009D74F8" w:rsidRPr="002447A6">
        <w:rPr>
          <w:lang w:val="es-419"/>
        </w:rPr>
        <w:t>de desarrollo en todas las áreas de aprendizaje</w:t>
      </w:r>
      <w:r w:rsidRPr="002447A6">
        <w:rPr>
          <w:lang w:val="es-419"/>
        </w:rPr>
        <w:t xml:space="preserve">! </w:t>
      </w:r>
    </w:p>
    <w:p w14:paraId="4F4F8D6C" w14:textId="77777777" w:rsidR="00F3295E" w:rsidRPr="002447A6" w:rsidRDefault="00F3295E" w:rsidP="00175B89">
      <w:pPr>
        <w:spacing w:line="276" w:lineRule="auto"/>
        <w:rPr>
          <w:rFonts w:ascii="Arial" w:hAnsi="Arial" w:cs="Arial"/>
          <w:sz w:val="24"/>
          <w:szCs w:val="24"/>
          <w:lang w:val="es-419"/>
        </w:rPr>
      </w:pPr>
    </w:p>
    <w:p w14:paraId="34BEE4F6" w14:textId="79500C3F" w:rsidR="00560672" w:rsidRPr="00473FA5" w:rsidRDefault="00E45EB7" w:rsidP="00175B89">
      <w:pPr>
        <w:spacing w:line="276" w:lineRule="auto"/>
        <w:rPr>
          <w:rFonts w:ascii="Arial" w:hAnsi="Arial" w:cs="Arial"/>
          <w:sz w:val="24"/>
          <w:szCs w:val="24"/>
        </w:rPr>
      </w:pPr>
      <w:r w:rsidRPr="000B1311">
        <w:rPr>
          <w:rFonts w:ascii="Arial" w:hAnsi="Arial" w:cs="Arial"/>
          <w:sz w:val="24"/>
          <w:szCs w:val="24"/>
          <w:lang w:val="es-419"/>
        </w:rPr>
        <w:t>No dude en ponerse en contacto con nosotros si tiene alguna pregunta,</w:t>
      </w:r>
      <w:r w:rsidR="005332F0" w:rsidRPr="000B1311">
        <w:rPr>
          <w:rFonts w:ascii="Arial" w:hAnsi="Arial" w:cs="Arial"/>
          <w:sz w:val="24"/>
          <w:szCs w:val="24"/>
          <w:lang w:val="es-419"/>
        </w:rPr>
        <w:t xml:space="preserve"> si necesita ayuda iniciando alguna actividad o si tiene algún</w:t>
      </w:r>
      <w:r w:rsidRPr="000B1311">
        <w:rPr>
          <w:rFonts w:ascii="Arial" w:hAnsi="Arial" w:cs="Arial"/>
          <w:sz w:val="24"/>
          <w:szCs w:val="24"/>
          <w:lang w:val="es-419"/>
        </w:rPr>
        <w:t xml:space="preserve"> comentario</w:t>
      </w:r>
      <w:r w:rsidR="005332F0" w:rsidRPr="000B1311">
        <w:rPr>
          <w:rFonts w:ascii="Arial" w:hAnsi="Arial" w:cs="Arial"/>
          <w:sz w:val="24"/>
          <w:szCs w:val="24"/>
          <w:lang w:val="es-419"/>
        </w:rPr>
        <w:t xml:space="preserve"> acerca de su experiencia utilizando </w:t>
      </w:r>
      <w:r w:rsidR="002775A9" w:rsidRPr="000B1311">
        <w:rPr>
          <w:rFonts w:ascii="Arial" w:hAnsi="Arial" w:cs="Arial"/>
          <w:sz w:val="24"/>
          <w:szCs w:val="24"/>
          <w:lang w:val="es-419"/>
        </w:rPr>
        <w:t>estos</w:t>
      </w:r>
      <w:r w:rsidR="00B4569B" w:rsidRPr="000B1311">
        <w:rPr>
          <w:rFonts w:ascii="Arial" w:hAnsi="Arial" w:cs="Arial"/>
          <w:sz w:val="24"/>
          <w:szCs w:val="24"/>
          <w:lang w:val="es-419"/>
        </w:rPr>
        <w:t xml:space="preserve"> </w:t>
      </w:r>
      <w:r w:rsidRPr="000B1311">
        <w:rPr>
          <w:rFonts w:ascii="Arial" w:hAnsi="Arial" w:cs="Arial"/>
          <w:sz w:val="24"/>
          <w:szCs w:val="24"/>
          <w:lang w:val="es-419"/>
        </w:rPr>
        <w:t>materiales en casa con su hijo</w:t>
      </w:r>
      <w:r w:rsidR="005332F0" w:rsidRPr="000B1311">
        <w:rPr>
          <w:rFonts w:ascii="Arial" w:hAnsi="Arial" w:cs="Arial"/>
          <w:sz w:val="24"/>
          <w:szCs w:val="24"/>
          <w:lang w:val="es-419"/>
        </w:rPr>
        <w:t xml:space="preserve">. </w:t>
      </w:r>
      <w:r w:rsidR="005332F0">
        <w:rPr>
          <w:rFonts w:ascii="Arial" w:hAnsi="Arial" w:cs="Arial"/>
          <w:sz w:val="24"/>
          <w:szCs w:val="24"/>
        </w:rPr>
        <w:t>¡Gracias!</w:t>
      </w:r>
    </w:p>
    <w:sectPr w:rsidR="00560672" w:rsidRPr="00473FA5" w:rsidSect="00283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C251" w14:textId="77777777" w:rsidR="001A0BE3" w:rsidRDefault="001A0BE3">
      <w:pPr>
        <w:spacing w:line="240" w:lineRule="auto"/>
      </w:pPr>
      <w:r>
        <w:separator/>
      </w:r>
    </w:p>
  </w:endnote>
  <w:endnote w:type="continuationSeparator" w:id="0">
    <w:p w14:paraId="0E96075A" w14:textId="77777777" w:rsidR="001A0BE3" w:rsidRDefault="001A0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man RomanLF">
    <w:panose1 w:val="02000503060000020004"/>
    <w:charset w:val="00"/>
    <w:family w:val="moder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man RomanOsF">
    <w:panose1 w:val="02000503060000020004"/>
    <w:charset w:val="00"/>
    <w:family w:val="modern"/>
    <w:notTrueType/>
    <w:pitch w:val="variable"/>
    <w:sig w:usb0="800000AF" w:usb1="5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7E373A" w:rsidRDefault="007E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652D4ED0" w:rsidR="007E373A" w:rsidRPr="00B4569B" w:rsidRDefault="00B4569B" w:rsidP="00B4569B">
    <w:pPr>
      <w:pBdr>
        <w:top w:val="nil"/>
        <w:left w:val="nil"/>
        <w:bottom w:val="nil"/>
        <w:right w:val="nil"/>
        <w:between w:val="nil"/>
      </w:pBdr>
      <w:tabs>
        <w:tab w:val="left" w:pos="915"/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7E373A" w:rsidRDefault="007E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1D5F" w14:textId="77777777" w:rsidR="001A0BE3" w:rsidRDefault="001A0BE3">
      <w:pPr>
        <w:spacing w:line="240" w:lineRule="auto"/>
      </w:pPr>
      <w:r>
        <w:separator/>
      </w:r>
    </w:p>
  </w:footnote>
  <w:footnote w:type="continuationSeparator" w:id="0">
    <w:p w14:paraId="364100D0" w14:textId="77777777" w:rsidR="001A0BE3" w:rsidRDefault="001A0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7E373A" w:rsidRDefault="007E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7E373A" w:rsidRDefault="007E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7E373A" w:rsidRDefault="007E3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5298"/>
    <w:multiLevelType w:val="hybridMultilevel"/>
    <w:tmpl w:val="AF7C942E"/>
    <w:lvl w:ilvl="0" w:tplc="385C7D18">
      <w:start w:val="1"/>
      <w:numFmt w:val="decimal"/>
      <w:lvlText w:val="%1."/>
      <w:lvlJc w:val="left"/>
      <w:pPr>
        <w:ind w:left="720" w:hanging="360"/>
      </w:pPr>
      <w:rPr>
        <w:rFonts w:ascii="Whitman RomanLF" w:eastAsia="Whitman RomanLF" w:hAnsi="Whitman RomanLF" w:cs="Whitman RomanL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SwNDcwNLawNDE1tzBR0lEKTi0uzszPAykwrAUAdOzBBywAAAA="/>
  </w:docVars>
  <w:rsids>
    <w:rsidRoot w:val="007E373A"/>
    <w:rsid w:val="00011777"/>
    <w:rsid w:val="00031CFE"/>
    <w:rsid w:val="000B1311"/>
    <w:rsid w:val="000D74AB"/>
    <w:rsid w:val="000E07CF"/>
    <w:rsid w:val="00110EA7"/>
    <w:rsid w:val="00175B89"/>
    <w:rsid w:val="001A0BE3"/>
    <w:rsid w:val="001E091E"/>
    <w:rsid w:val="00207B3B"/>
    <w:rsid w:val="002447A6"/>
    <w:rsid w:val="002775A9"/>
    <w:rsid w:val="002839A4"/>
    <w:rsid w:val="00294DF4"/>
    <w:rsid w:val="002A1EA0"/>
    <w:rsid w:val="002A7784"/>
    <w:rsid w:val="003030F3"/>
    <w:rsid w:val="003049F5"/>
    <w:rsid w:val="00382A29"/>
    <w:rsid w:val="003C233D"/>
    <w:rsid w:val="003F60BB"/>
    <w:rsid w:val="00441A06"/>
    <w:rsid w:val="00446854"/>
    <w:rsid w:val="00454410"/>
    <w:rsid w:val="00473FA5"/>
    <w:rsid w:val="00483B7B"/>
    <w:rsid w:val="004C44DA"/>
    <w:rsid w:val="004F6FFD"/>
    <w:rsid w:val="005332F0"/>
    <w:rsid w:val="0055351F"/>
    <w:rsid w:val="00560672"/>
    <w:rsid w:val="00592530"/>
    <w:rsid w:val="005E0348"/>
    <w:rsid w:val="00640970"/>
    <w:rsid w:val="00651EA6"/>
    <w:rsid w:val="006D590A"/>
    <w:rsid w:val="0070252D"/>
    <w:rsid w:val="007072B7"/>
    <w:rsid w:val="00714658"/>
    <w:rsid w:val="00734A19"/>
    <w:rsid w:val="00763B97"/>
    <w:rsid w:val="007C2069"/>
    <w:rsid w:val="007E373A"/>
    <w:rsid w:val="008140B9"/>
    <w:rsid w:val="00826A60"/>
    <w:rsid w:val="00826A77"/>
    <w:rsid w:val="00830DDC"/>
    <w:rsid w:val="008528BC"/>
    <w:rsid w:val="008679F6"/>
    <w:rsid w:val="00872F95"/>
    <w:rsid w:val="00882F77"/>
    <w:rsid w:val="008B6B51"/>
    <w:rsid w:val="009135D6"/>
    <w:rsid w:val="00992C47"/>
    <w:rsid w:val="009A710F"/>
    <w:rsid w:val="009D74F8"/>
    <w:rsid w:val="009E14FB"/>
    <w:rsid w:val="00A65088"/>
    <w:rsid w:val="00AB264C"/>
    <w:rsid w:val="00B23AFF"/>
    <w:rsid w:val="00B4569B"/>
    <w:rsid w:val="00B57021"/>
    <w:rsid w:val="00B723DB"/>
    <w:rsid w:val="00B749FC"/>
    <w:rsid w:val="00B77A54"/>
    <w:rsid w:val="00B86C22"/>
    <w:rsid w:val="00BD5282"/>
    <w:rsid w:val="00BE6FD5"/>
    <w:rsid w:val="00C0507E"/>
    <w:rsid w:val="00C62CD5"/>
    <w:rsid w:val="00CD4A63"/>
    <w:rsid w:val="00D01CBD"/>
    <w:rsid w:val="00D047DF"/>
    <w:rsid w:val="00D17854"/>
    <w:rsid w:val="00D442D4"/>
    <w:rsid w:val="00DE00E8"/>
    <w:rsid w:val="00E45EB7"/>
    <w:rsid w:val="00E544FD"/>
    <w:rsid w:val="00E90BE8"/>
    <w:rsid w:val="00EF432F"/>
    <w:rsid w:val="00F3295E"/>
    <w:rsid w:val="00F670D7"/>
    <w:rsid w:val="00F71112"/>
    <w:rsid w:val="00FA68BB"/>
    <w:rsid w:val="00FA7D5C"/>
    <w:rsid w:val="00FB5686"/>
    <w:rsid w:val="00FC272E"/>
    <w:rsid w:val="00FD1FFA"/>
    <w:rsid w:val="00FE397F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FD34A7"/>
  <w15:docId w15:val="{BDDD8542-56F1-470D-A540-4B97E0A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man RomanLF" w:eastAsia="Whitman RomanLF" w:hAnsi="Whitman RomanLF" w:cs="Whitman RomanLF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D43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95"/>
    <w:rPr>
      <w:rFonts w:ascii="Whitman RomanLF" w:hAnsi="Whitman RomanLF"/>
    </w:rPr>
  </w:style>
  <w:style w:type="paragraph" w:styleId="Footer">
    <w:name w:val="footer"/>
    <w:basedOn w:val="Normal"/>
    <w:link w:val="FooterChar"/>
    <w:uiPriority w:val="99"/>
    <w:unhideWhenUsed/>
    <w:rsid w:val="00BD43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95"/>
    <w:rPr>
      <w:rFonts w:ascii="Whitman RomanLF" w:hAnsi="Whitman RomanLF"/>
    </w:rPr>
  </w:style>
  <w:style w:type="character" w:customStyle="1" w:styleId="A8">
    <w:name w:val="A8"/>
    <w:uiPriority w:val="99"/>
    <w:rsid w:val="00BD4395"/>
    <w:rPr>
      <w:rFonts w:cs="Whitman RomanOsF"/>
      <w:color w:val="312F3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0F1"/>
    <w:rPr>
      <w:rFonts w:ascii="Whitman RomanLF" w:hAnsi="Whitman RomanL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F1"/>
    <w:rPr>
      <w:rFonts w:ascii="Whitman RomanLF" w:hAnsi="Whitman RomanLF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295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michelesc\Desktop\cliengagefamily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5E0Roo5PMwdhONAzdZe6HFDcxg==">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F36B38-4B64-4E3C-A7CB-F4D22F07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1580</Characters>
  <Application>Microsoft Office Word</Application>
  <DocSecurity>0</DocSecurity>
  <Lines>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Kit Letter</vt:lpstr>
    </vt:vector>
  </TitlesOfParts>
  <Company>UT Health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Kit Letter</dc:title>
  <dc:creator>Kallin, Hilary B</dc:creator>
  <cp:lastModifiedBy>Kallin, Hilary B</cp:lastModifiedBy>
  <cp:revision>3</cp:revision>
  <dcterms:created xsi:type="dcterms:W3CDTF">2024-02-08T20:18:00Z</dcterms:created>
  <dcterms:modified xsi:type="dcterms:W3CDTF">2024-02-08T20:19:00Z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81a97ae45f645de52ad9c8c060dfe6ccf6585c7165d12338e1661299bcad974a</vt:lpwstr>
  </property>
</Properties>
</file>